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Verdana" w:eastAsia="Verdana" w:hAnsi="Verdana" w:cs="Verdana"/>
          <w:color w:val="9F2241" w:themeColor="accent1"/>
          <w:lang w:val="es-ES" w:eastAsia="en-US"/>
        </w:rPr>
        <w:id w:val="-4750144"/>
        <w:docPartObj>
          <w:docPartGallery w:val="Cover Pages"/>
          <w:docPartUnique/>
        </w:docPartObj>
      </w:sdtPr>
      <w:sdtEndPr>
        <w:rPr>
          <w:rFonts w:ascii="Montserrat" w:hAnsi="Montserrat"/>
          <w:b/>
          <w:color w:val="auto"/>
          <w:sz w:val="20"/>
          <w:szCs w:val="20"/>
        </w:rPr>
      </w:sdtEndPr>
      <w:sdtContent>
        <w:p w14:paraId="798B50FC" w14:textId="77777777" w:rsidR="00D43D6E" w:rsidRDefault="00D43D6E">
          <w:pPr>
            <w:pStyle w:val="Sinespaciado"/>
            <w:spacing w:before="1540" w:after="240"/>
            <w:jc w:val="center"/>
            <w:rPr>
              <w:color w:val="9F2241" w:themeColor="accent1"/>
            </w:rPr>
          </w:pPr>
        </w:p>
        <w:sdt>
          <w:sdtPr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DFB19F1701B64B6ABFE694E119412A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0AEC56F" w14:textId="5DDA0956" w:rsidR="00D43D6E" w:rsidRPr="00D43D6E" w:rsidRDefault="00D43D6E">
              <w:pPr>
                <w:pStyle w:val="Sinespaciado"/>
                <w:pBdr>
                  <w:top w:val="single" w:sz="6" w:space="6" w:color="9F2241" w:themeColor="accent1"/>
                  <w:bottom w:val="single" w:sz="6" w:space="6" w:color="9F2241" w:themeColor="accent1"/>
                </w:pBdr>
                <w:spacing w:after="240"/>
                <w:jc w:val="center"/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80"/>
                  <w:szCs w:val="80"/>
                </w:rPr>
              </w:pPr>
              <w:r w:rsidRPr="00D43D6E"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72"/>
                  <w:szCs w:val="72"/>
                </w:rPr>
                <w:t>esquema de contraloría social</w:t>
              </w:r>
            </w:p>
          </w:sdtContent>
        </w:sdt>
        <w:p w14:paraId="1896D160" w14:textId="03307C98" w:rsidR="003C7526" w:rsidRDefault="003C7526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</w:p>
        <w:p w14:paraId="7BD9371F" w14:textId="0DD203A8" w:rsidR="00D43D6E" w:rsidRPr="00D43D6E" w:rsidRDefault="003C7526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3C7526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PROGRAMA DE BECAS ELISA ACUÑA </w:t>
          </w:r>
          <w:r w:rsidR="00D43D6E" w:rsidRPr="00B6589F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EJERCICIO FISCAL 2023</w:t>
          </w:r>
        </w:p>
        <w:p w14:paraId="57248D95" w14:textId="636F6A15" w:rsidR="00D43D6E" w:rsidRDefault="00D43D6E">
          <w:pPr>
            <w:pStyle w:val="Sinespaciado"/>
            <w:spacing w:before="480"/>
            <w:jc w:val="center"/>
            <w:rPr>
              <w:color w:val="9F2241" w:themeColor="accent1"/>
            </w:rPr>
          </w:pPr>
        </w:p>
        <w:p w14:paraId="3E27FD94" w14:textId="33868833" w:rsidR="00D43D6E" w:rsidRDefault="007A0CCD" w:rsidP="007A0CCD">
          <w:pPr>
            <w:widowControl/>
            <w:autoSpaceDE/>
            <w:autoSpaceDN/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336" behindDoc="0" locked="0" layoutInCell="1" allowOverlap="1" wp14:anchorId="6C55CD83" wp14:editId="21252C7C">
                <wp:simplePos x="0" y="0"/>
                <wp:positionH relativeFrom="column">
                  <wp:posOffset>2015490</wp:posOffset>
                </wp:positionH>
                <wp:positionV relativeFrom="paragraph">
                  <wp:posOffset>358775</wp:posOffset>
                </wp:positionV>
                <wp:extent cx="1352550" cy="1169035"/>
                <wp:effectExtent l="0" t="0" r="0" b="0"/>
                <wp:wrapThrough wrapText="bothSides">
                  <wp:wrapPolygon edited="0">
                    <wp:start x="0" y="0"/>
                    <wp:lineTo x="0" y="21119"/>
                    <wp:lineTo x="21296" y="21119"/>
                    <wp:lineTo x="21296" y="0"/>
                    <wp:lineTo x="0" y="0"/>
                  </wp:wrapPolygon>
                </wp:wrapThrough>
                <wp:docPr id="9" name="Imagen 9" descr="9 ideas de Logos Escuelas Patrocinadoras Generacion 10 | logotipo de la  escuela, patrocinadores, escue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9 ideas de Logos Escuelas Patrocinadoras Generacion 10 | logotipo de la  escuela, patrocinadores, escue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D450C">
            <w:rPr>
              <w:noProof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33C712C0" wp14:editId="47ED7188">
                <wp:simplePos x="0" y="0"/>
                <wp:positionH relativeFrom="margin">
                  <wp:align>center</wp:align>
                </wp:positionH>
                <wp:positionV relativeFrom="paragraph">
                  <wp:posOffset>2247900</wp:posOffset>
                </wp:positionV>
                <wp:extent cx="4307551" cy="1800000"/>
                <wp:effectExtent l="0" t="0" r="0" b="0"/>
                <wp:wrapNone/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551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D6E">
            <w:rPr>
              <w:rFonts w:ascii="Montserrat" w:hAnsi="Montserrat"/>
              <w:b/>
              <w:sz w:val="20"/>
              <w:szCs w:val="20"/>
            </w:rPr>
            <w:br w:type="page"/>
          </w:r>
        </w:p>
      </w:sdtContent>
    </w:sdt>
    <w:p w14:paraId="635758B7" w14:textId="2FB49795" w:rsidR="00CA383C" w:rsidRPr="00241E03" w:rsidRDefault="002337C9" w:rsidP="00CA383C">
      <w:pPr>
        <w:jc w:val="center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lastRenderedPageBreak/>
        <w:t>E</w:t>
      </w:r>
      <w:r w:rsidR="00CA383C" w:rsidRPr="00241E03">
        <w:rPr>
          <w:rFonts w:ascii="Montserrat" w:hAnsi="Montserrat"/>
          <w:b/>
          <w:sz w:val="20"/>
          <w:szCs w:val="20"/>
        </w:rPr>
        <w:t>SQUEMA DE CONTRALORÍA SOCIAL</w:t>
      </w:r>
    </w:p>
    <w:p w14:paraId="11104D5C" w14:textId="08FFC0DA" w:rsidR="00CA383C" w:rsidRPr="00241E03" w:rsidRDefault="00CA383C" w:rsidP="005B1D5C">
      <w:pPr>
        <w:jc w:val="center"/>
        <w:rPr>
          <w:rFonts w:ascii="Montserrat" w:hAnsi="Montserrat"/>
          <w:b/>
          <w:sz w:val="20"/>
          <w:szCs w:val="20"/>
        </w:rPr>
      </w:pPr>
      <w:bookmarkStart w:id="1" w:name="_Hlk124337853"/>
      <w:r w:rsidRPr="00241E03">
        <w:rPr>
          <w:rFonts w:ascii="Montserrat" w:hAnsi="Montserrat"/>
          <w:b/>
          <w:sz w:val="20"/>
          <w:szCs w:val="20"/>
        </w:rPr>
        <w:t>EJERCICIO</w:t>
      </w:r>
      <w:r w:rsidR="002337C9" w:rsidRPr="00241E03">
        <w:rPr>
          <w:rFonts w:ascii="Montserrat" w:hAnsi="Montserrat"/>
          <w:b/>
          <w:sz w:val="20"/>
          <w:szCs w:val="20"/>
        </w:rPr>
        <w:t xml:space="preserve"> FISCAL 202</w:t>
      </w:r>
      <w:r w:rsidR="0019341F" w:rsidRPr="00241E03">
        <w:rPr>
          <w:rFonts w:ascii="Montserrat" w:hAnsi="Montserrat"/>
          <w:b/>
          <w:sz w:val="20"/>
          <w:szCs w:val="20"/>
        </w:rPr>
        <w:t>3</w:t>
      </w:r>
    </w:p>
    <w:bookmarkEnd w:id="1"/>
    <w:p w14:paraId="32AE3DF1" w14:textId="77777777" w:rsidR="000A1BB9" w:rsidRPr="00241E03" w:rsidRDefault="000A1BB9" w:rsidP="00CA383C">
      <w:pPr>
        <w:jc w:val="both"/>
        <w:rPr>
          <w:rFonts w:ascii="Montserrat" w:hAnsi="Montserrat"/>
          <w:sz w:val="20"/>
          <w:szCs w:val="20"/>
        </w:rPr>
      </w:pPr>
    </w:p>
    <w:p w14:paraId="2332BD32" w14:textId="77777777" w:rsidR="00CA383C" w:rsidRPr="00241E03" w:rsidRDefault="00CA383C" w:rsidP="00CA383C">
      <w:pPr>
        <w:jc w:val="both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t>Introducción</w:t>
      </w:r>
    </w:p>
    <w:p w14:paraId="6C90FA7B" w14:textId="77777777" w:rsidR="00CA383C" w:rsidRPr="00241E03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168CBB57" w14:textId="1DF64834" w:rsidR="002337C9" w:rsidRPr="00241E03" w:rsidRDefault="00CA383C" w:rsidP="002337C9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La Ley General de Desarrollo Social </w:t>
      </w:r>
      <w:r w:rsidR="002337C9" w:rsidRPr="00241E03">
        <w:rPr>
          <w:rFonts w:ascii="Montserrat" w:hAnsi="Montserrat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241E03" w:rsidRDefault="002337C9" w:rsidP="002337C9">
      <w:pPr>
        <w:jc w:val="both"/>
        <w:rPr>
          <w:rFonts w:ascii="Montserrat" w:hAnsi="Montserrat"/>
          <w:sz w:val="20"/>
          <w:szCs w:val="20"/>
        </w:rPr>
      </w:pPr>
    </w:p>
    <w:p w14:paraId="3495F217" w14:textId="7866CCAA" w:rsidR="00CA383C" w:rsidRPr="00241E03" w:rsidRDefault="002337C9" w:rsidP="002337C9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Asimismo, e</w:t>
      </w:r>
      <w:r w:rsidR="00CA383C" w:rsidRPr="00241E03">
        <w:rPr>
          <w:rFonts w:ascii="Montserrat" w:hAnsi="Montserrat"/>
          <w:sz w:val="20"/>
          <w:szCs w:val="20"/>
        </w:rPr>
        <w:t>n cumpl</w:t>
      </w:r>
      <w:r w:rsidRPr="00241E03">
        <w:rPr>
          <w:rFonts w:ascii="Montserrat" w:hAnsi="Montserrat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241E03">
        <w:rPr>
          <w:rFonts w:ascii="Montserrat" w:hAnsi="Montserrat"/>
          <w:sz w:val="20"/>
          <w:szCs w:val="20"/>
        </w:rPr>
        <w:t xml:space="preserve">, publicados </w:t>
      </w:r>
      <w:r w:rsidRPr="00241E03">
        <w:rPr>
          <w:rFonts w:ascii="Montserrat" w:hAnsi="Montserrat"/>
          <w:sz w:val="20"/>
          <w:szCs w:val="20"/>
        </w:rPr>
        <w:t xml:space="preserve">en el Diario Oficial de la Federación </w:t>
      </w:r>
      <w:r w:rsidR="00300635" w:rsidRPr="00241E03">
        <w:rPr>
          <w:rFonts w:ascii="Montserrat" w:hAnsi="Montserrat"/>
          <w:sz w:val="20"/>
          <w:szCs w:val="20"/>
        </w:rPr>
        <w:t>el 28 de octubre de 2016, se emite el p</w:t>
      </w:r>
      <w:r w:rsidR="00CA383C" w:rsidRPr="00241E03">
        <w:rPr>
          <w:rFonts w:ascii="Montserrat" w:hAnsi="Montserrat"/>
          <w:sz w:val="20"/>
          <w:szCs w:val="20"/>
        </w:rPr>
        <w:t>resent</w:t>
      </w:r>
      <w:r w:rsidR="000A1BB9" w:rsidRPr="00241E03">
        <w:rPr>
          <w:rFonts w:ascii="Montserrat" w:hAnsi="Montserrat"/>
          <w:sz w:val="20"/>
          <w:szCs w:val="20"/>
        </w:rPr>
        <w:t xml:space="preserve">e Esquema de Contraloría Social: </w:t>
      </w:r>
    </w:p>
    <w:p w14:paraId="4682BD1E" w14:textId="77777777" w:rsidR="000A1BB9" w:rsidRPr="00241E03" w:rsidRDefault="000A1BB9" w:rsidP="002337C9">
      <w:pPr>
        <w:jc w:val="both"/>
        <w:rPr>
          <w:rFonts w:ascii="Montserrat" w:hAnsi="Montserrat"/>
          <w:sz w:val="20"/>
          <w:szCs w:val="20"/>
        </w:rPr>
      </w:pPr>
    </w:p>
    <w:p w14:paraId="039D4CCC" w14:textId="56DF7EE0" w:rsidR="000A1BB9" w:rsidRPr="00241E03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241E03">
        <w:rPr>
          <w:rFonts w:ascii="Montserrat" w:hAnsi="Montserrat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241E03" w:rsidRDefault="00F125F1" w:rsidP="00F125F1">
      <w:pPr>
        <w:ind w:left="360"/>
        <w:rPr>
          <w:rFonts w:ascii="Montserrat" w:hAnsi="Montserrat"/>
          <w:b/>
          <w:sz w:val="20"/>
          <w:szCs w:val="20"/>
        </w:rPr>
      </w:pPr>
    </w:p>
    <w:p w14:paraId="4198DE58" w14:textId="01C47C7A" w:rsidR="000A1BB9" w:rsidRPr="00241E03" w:rsidRDefault="009F47BF" w:rsidP="00E12DD8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El Centro de Atención a Estudiantes</w:t>
      </w:r>
      <w:r w:rsidR="000A1BB9" w:rsidRPr="00241E03">
        <w:rPr>
          <w:rFonts w:ascii="Montserrat" w:hAnsi="Montserrat"/>
          <w:sz w:val="20"/>
          <w:szCs w:val="20"/>
        </w:rPr>
        <w:t xml:space="preserve"> </w:t>
      </w:r>
      <w:r w:rsidR="006454A6" w:rsidRPr="00241E03">
        <w:rPr>
          <w:rFonts w:ascii="Montserrat" w:hAnsi="Montserrat"/>
          <w:sz w:val="20"/>
          <w:szCs w:val="20"/>
        </w:rPr>
        <w:t>(CAE)</w:t>
      </w:r>
      <w:r w:rsidR="00773288" w:rsidRPr="00241E03">
        <w:rPr>
          <w:rFonts w:ascii="Montserrat" w:hAnsi="Montserrat"/>
          <w:sz w:val="20"/>
          <w:szCs w:val="20"/>
        </w:rPr>
        <w:t xml:space="preserve"> </w:t>
      </w:r>
      <w:r w:rsidR="000A1BB9" w:rsidRPr="00241E03">
        <w:rPr>
          <w:rFonts w:ascii="Montserrat" w:hAnsi="Montserrat"/>
          <w:sz w:val="20"/>
          <w:szCs w:val="20"/>
        </w:rPr>
        <w:t>realizará la difusión de la información relacionada con el Programa y la Controlaría Social a través de</w:t>
      </w:r>
      <w:r w:rsidRPr="00241E03">
        <w:rPr>
          <w:rFonts w:ascii="Montserrat" w:hAnsi="Montserrat"/>
          <w:sz w:val="20"/>
          <w:szCs w:val="20"/>
        </w:rPr>
        <w:t xml:space="preserve"> medios electrónicos</w:t>
      </w:r>
      <w:r w:rsidR="000A1BB9" w:rsidRPr="00241E03">
        <w:rPr>
          <w:rFonts w:ascii="Montserrat" w:hAnsi="Montserrat"/>
          <w:sz w:val="20"/>
          <w:szCs w:val="20"/>
        </w:rPr>
        <w:t xml:space="preserve"> y en la siguiente página de internet </w:t>
      </w:r>
      <w:r w:rsidRPr="00241E03">
        <w:rPr>
          <w:rFonts w:ascii="Montserrat" w:hAnsi="Montserrat"/>
          <w:sz w:val="20"/>
          <w:szCs w:val="20"/>
        </w:rPr>
        <w:t>www.upn.mx. Asimismo, la Jefatura del Departamento de Servicios Escolares deberá</w:t>
      </w:r>
      <w:r w:rsidR="000A1BB9" w:rsidRPr="00241E03">
        <w:rPr>
          <w:rFonts w:ascii="Montserrat" w:hAnsi="Montserrat"/>
          <w:sz w:val="20"/>
          <w:szCs w:val="20"/>
        </w:rPr>
        <w:t xml:space="preserve"> proporcionar a los Comités, de manera completa y oportuna, la información de las actividades de difusión, a través de </w:t>
      </w:r>
      <w:r w:rsidRPr="00241E03">
        <w:rPr>
          <w:rFonts w:ascii="Montserrat" w:hAnsi="Montserrat"/>
          <w:sz w:val="20"/>
          <w:szCs w:val="20"/>
        </w:rPr>
        <w:t xml:space="preserve">carteles (se colocaran de manera física en las instalaciones) y banners que se compartirán por medios electrónicos: página </w:t>
      </w:r>
      <w:hyperlink r:id="rId10" w:history="1">
        <w:r w:rsidRPr="00241E03">
          <w:rPr>
            <w:rStyle w:val="Hipervnculo"/>
            <w:rFonts w:ascii="Montserrat" w:hAnsi="Montserrat"/>
            <w:color w:val="auto"/>
            <w:sz w:val="20"/>
            <w:szCs w:val="20"/>
          </w:rPr>
          <w:t>www.upn.mx</w:t>
        </w:r>
      </w:hyperlink>
      <w:r w:rsidRPr="00241E03">
        <w:rPr>
          <w:rFonts w:ascii="Montserrat" w:hAnsi="Montserrat"/>
          <w:sz w:val="20"/>
          <w:szCs w:val="20"/>
        </w:rPr>
        <w:t xml:space="preserve"> </w:t>
      </w:r>
      <w:r w:rsidR="008C47EF" w:rsidRPr="00241E03">
        <w:rPr>
          <w:rFonts w:ascii="Montserrat" w:hAnsi="Montserrat"/>
          <w:sz w:val="20"/>
          <w:szCs w:val="20"/>
        </w:rPr>
        <w:t xml:space="preserve">a efecto de </w:t>
      </w:r>
      <w:r w:rsidR="000A1BB9" w:rsidRPr="00241E03">
        <w:rPr>
          <w:rFonts w:ascii="Montserrat" w:hAnsi="Montserrat"/>
          <w:sz w:val="20"/>
          <w:szCs w:val="20"/>
        </w:rPr>
        <w:t>que realicen las actividades de contraloría social.</w:t>
      </w:r>
    </w:p>
    <w:p w14:paraId="2096BAD3" w14:textId="77777777" w:rsidR="000A1BB9" w:rsidRPr="00241E03" w:rsidRDefault="000A1BB9" w:rsidP="00E12DD8">
      <w:pPr>
        <w:jc w:val="both"/>
        <w:rPr>
          <w:rFonts w:ascii="Montserrat" w:hAnsi="Montserrat"/>
          <w:sz w:val="20"/>
          <w:szCs w:val="20"/>
        </w:rPr>
      </w:pPr>
    </w:p>
    <w:p w14:paraId="33AE11FB" w14:textId="69E80851" w:rsidR="000A1BB9" w:rsidRPr="00241E03" w:rsidRDefault="000A1BB9" w:rsidP="00E12DD8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</w:t>
      </w:r>
      <w:r w:rsidR="009F47BF" w:rsidRPr="00241E03">
        <w:rPr>
          <w:rFonts w:ascii="Montserrat" w:hAnsi="Montserrat"/>
          <w:sz w:val="20"/>
          <w:szCs w:val="20"/>
        </w:rPr>
        <w:t>El CAE</w:t>
      </w:r>
      <w:r w:rsidR="00802C95" w:rsidRPr="00241E03">
        <w:rPr>
          <w:rFonts w:ascii="Montserrat" w:hAnsi="Montserrat"/>
          <w:sz w:val="20"/>
          <w:szCs w:val="20"/>
        </w:rPr>
        <w:t xml:space="preserve"> </w:t>
      </w:r>
      <w:r w:rsidRPr="00241E03">
        <w:rPr>
          <w:rFonts w:ascii="Montserrat" w:hAnsi="Montserrat"/>
          <w:sz w:val="20"/>
          <w:szCs w:val="20"/>
        </w:rPr>
        <w:t xml:space="preserve">los difundirá en su página de internet </w:t>
      </w:r>
      <w:hyperlink r:id="rId11" w:history="1">
        <w:r w:rsidR="009F47BF" w:rsidRPr="00241E03">
          <w:rPr>
            <w:rStyle w:val="Hipervnculo"/>
            <w:rFonts w:ascii="Montserrat" w:hAnsi="Montserrat"/>
            <w:color w:val="auto"/>
            <w:sz w:val="20"/>
            <w:szCs w:val="20"/>
          </w:rPr>
          <w:t>www.upn.mx</w:t>
        </w:r>
      </w:hyperlink>
      <w:r w:rsidR="009F47BF" w:rsidRPr="00241E03">
        <w:rPr>
          <w:rFonts w:ascii="Montserrat" w:hAnsi="Montserrat"/>
          <w:sz w:val="20"/>
          <w:szCs w:val="20"/>
        </w:rPr>
        <w:t xml:space="preserve"> y se notificará a la Jefatura del Departamento de Servicios Escolares </w:t>
      </w:r>
      <w:r w:rsidRPr="00241E03">
        <w:rPr>
          <w:rFonts w:ascii="Montserrat" w:hAnsi="Montserrat"/>
          <w:sz w:val="20"/>
          <w:szCs w:val="20"/>
        </w:rPr>
        <w:t>para h</w:t>
      </w:r>
      <w:r w:rsidR="008C47EF" w:rsidRPr="00241E03">
        <w:rPr>
          <w:rFonts w:ascii="Montserrat" w:hAnsi="Montserrat"/>
          <w:sz w:val="20"/>
          <w:szCs w:val="20"/>
        </w:rPr>
        <w:t xml:space="preserve">acer de su conocimiento la liga </w:t>
      </w:r>
      <w:r w:rsidRPr="00241E03">
        <w:rPr>
          <w:rFonts w:ascii="Montserrat" w:hAnsi="Montserrat"/>
          <w:sz w:val="20"/>
          <w:szCs w:val="20"/>
        </w:rPr>
        <w:t>en donde se pueden consultar dichos documentos.</w:t>
      </w:r>
    </w:p>
    <w:p w14:paraId="373D0A66" w14:textId="77777777" w:rsidR="000A1BB9" w:rsidRPr="00241E03" w:rsidRDefault="000A1BB9" w:rsidP="000A1BB9">
      <w:pPr>
        <w:rPr>
          <w:rFonts w:ascii="Montserrat" w:hAnsi="Montserrat"/>
          <w:b/>
          <w:sz w:val="20"/>
          <w:szCs w:val="20"/>
        </w:rPr>
      </w:pPr>
    </w:p>
    <w:p w14:paraId="2AA06B6C" w14:textId="4EE15F21" w:rsidR="000A1BB9" w:rsidRPr="00241E03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241E03">
        <w:rPr>
          <w:rFonts w:ascii="Montserrat" w:hAnsi="Montserrat"/>
          <w:b/>
          <w:sz w:val="20"/>
          <w:szCs w:val="20"/>
        </w:rPr>
        <w:t>de la captación de sus informes</w:t>
      </w:r>
      <w:r w:rsidR="00116ADD" w:rsidRPr="00241E03">
        <w:rPr>
          <w:rFonts w:ascii="Montserrat" w:hAnsi="Montserrat"/>
          <w:b/>
          <w:sz w:val="20"/>
          <w:szCs w:val="20"/>
        </w:rPr>
        <w:t>.</w:t>
      </w:r>
    </w:p>
    <w:p w14:paraId="289CE32D" w14:textId="2F4768B9" w:rsidR="008C47EF" w:rsidRPr="00241E03" w:rsidRDefault="008C47EF" w:rsidP="008C47EF">
      <w:pPr>
        <w:pStyle w:val="Prrafodelista"/>
        <w:ind w:left="1080" w:firstLine="0"/>
        <w:rPr>
          <w:rFonts w:ascii="Montserrat" w:hAnsi="Montserrat"/>
          <w:b/>
          <w:sz w:val="20"/>
          <w:szCs w:val="20"/>
        </w:rPr>
      </w:pPr>
    </w:p>
    <w:p w14:paraId="3A2E48B7" w14:textId="45796C4D" w:rsidR="008C47EF" w:rsidRPr="00241E03" w:rsidRDefault="009F47BF" w:rsidP="008C47EF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El</w:t>
      </w:r>
      <w:r w:rsidR="006454A6" w:rsidRPr="00241E03">
        <w:rPr>
          <w:rFonts w:ascii="Montserrat" w:hAnsi="Montserrat"/>
          <w:sz w:val="20"/>
          <w:szCs w:val="20"/>
        </w:rPr>
        <w:t xml:space="preserve"> CAE</w:t>
      </w:r>
      <w:r w:rsidR="008C47EF" w:rsidRPr="00241E03">
        <w:rPr>
          <w:rFonts w:ascii="Montserrat" w:hAnsi="Montserrat"/>
          <w:sz w:val="20"/>
          <w:szCs w:val="20"/>
        </w:rPr>
        <w:t xml:space="preserve">, será responsable de promover e implementar la estrategia de Contraloría Social del Programa de conformidad con los </w:t>
      </w:r>
      <w:r w:rsidR="003A5755" w:rsidRPr="00241E03">
        <w:rPr>
          <w:rFonts w:ascii="Montserrat" w:hAnsi="Montserrat"/>
          <w:sz w:val="20"/>
          <w:szCs w:val="20"/>
        </w:rPr>
        <w:t xml:space="preserve">lineamientos para la promoción y operación de la Contraloría Social en los programas federales de desarrollo social </w:t>
      </w:r>
      <w:r w:rsidR="008C47EF" w:rsidRPr="00241E03">
        <w:rPr>
          <w:rFonts w:ascii="Montserrat" w:hAnsi="Montserrat"/>
          <w:sz w:val="20"/>
          <w:szCs w:val="20"/>
        </w:rPr>
        <w:t xml:space="preserve">y las </w:t>
      </w:r>
      <w:r w:rsidR="00CC717C" w:rsidRPr="00241E03">
        <w:rPr>
          <w:rFonts w:ascii="Montserrat" w:hAnsi="Montserrat"/>
          <w:sz w:val="20"/>
          <w:szCs w:val="20"/>
        </w:rPr>
        <w:t>Reglas de Operación del Programa de Becas Elisa Acuña para el ejercicio fiscal 2023</w:t>
      </w:r>
      <w:r w:rsidR="006A30DB" w:rsidRPr="00241E03">
        <w:rPr>
          <w:rFonts w:ascii="Montserrat" w:hAnsi="Montserrat"/>
          <w:sz w:val="20"/>
          <w:szCs w:val="20"/>
        </w:rPr>
        <w:t>. La</w:t>
      </w:r>
      <w:r w:rsidR="008C47EF" w:rsidRPr="00241E03">
        <w:rPr>
          <w:rFonts w:ascii="Montserrat" w:hAnsi="Montserrat"/>
          <w:sz w:val="20"/>
          <w:szCs w:val="20"/>
        </w:rPr>
        <w:t xml:space="preserve"> promoción e implementación de la Contraloría Social se realizará</w:t>
      </w:r>
      <w:r w:rsidR="006A30DB" w:rsidRPr="00241E03">
        <w:rPr>
          <w:rFonts w:ascii="Montserrat" w:hAnsi="Montserrat"/>
          <w:sz w:val="20"/>
          <w:szCs w:val="20"/>
        </w:rPr>
        <w:t>n con apoyo de la Jefatura de Departamento de Servicios Escolares.</w:t>
      </w:r>
    </w:p>
    <w:p w14:paraId="1CA868A1" w14:textId="77777777" w:rsidR="008C47EF" w:rsidRPr="00241E03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647DBCE3" w14:textId="7DE483DF" w:rsidR="008C47EF" w:rsidRPr="00241E03" w:rsidRDefault="006A30DB" w:rsidP="007A2968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El </w:t>
      </w:r>
      <w:r w:rsidR="006454A6" w:rsidRPr="00241E03">
        <w:rPr>
          <w:rFonts w:ascii="Montserrat" w:hAnsi="Montserrat"/>
          <w:sz w:val="20"/>
          <w:szCs w:val="20"/>
        </w:rPr>
        <w:t>CAE</w:t>
      </w:r>
      <w:r w:rsidR="001E1404" w:rsidRPr="00241E03">
        <w:rPr>
          <w:rFonts w:ascii="Montserrat" w:hAnsi="Montserrat"/>
          <w:sz w:val="20"/>
          <w:szCs w:val="20"/>
        </w:rPr>
        <w:t xml:space="preserve"> </w:t>
      </w:r>
      <w:r w:rsidR="008C47EF" w:rsidRPr="00241E03">
        <w:rPr>
          <w:rFonts w:ascii="Montserrat" w:hAnsi="Montserrat"/>
          <w:sz w:val="20"/>
          <w:szCs w:val="20"/>
        </w:rPr>
        <w:t xml:space="preserve"> desarrollará las estrategias de capacitaci</w:t>
      </w:r>
      <w:r w:rsidRPr="00241E03">
        <w:rPr>
          <w:rFonts w:ascii="Montserrat" w:hAnsi="Montserrat"/>
          <w:sz w:val="20"/>
          <w:szCs w:val="20"/>
        </w:rPr>
        <w:t xml:space="preserve">ón y de asesoría dirigidas a la Jefatura de Departamento de Servicios Escolares </w:t>
      </w:r>
      <w:r w:rsidR="008C47EF" w:rsidRPr="00241E03">
        <w:rPr>
          <w:rFonts w:ascii="Montserrat" w:hAnsi="Montserrat"/>
          <w:sz w:val="20"/>
          <w:szCs w:val="20"/>
        </w:rPr>
        <w:t xml:space="preserve">en el desarrollo de las actividades de Contraloría Social y en el uso del Sistema Informático de Contraloría Social (SICS). </w:t>
      </w:r>
    </w:p>
    <w:p w14:paraId="46C43B76" w14:textId="77777777" w:rsidR="008C47EF" w:rsidRPr="00241E03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12A0664" w14:textId="734A6779" w:rsidR="008C47EF" w:rsidRPr="00241E03" w:rsidRDefault="00B0157A" w:rsidP="008C47EF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La</w:t>
      </w:r>
      <w:r w:rsidR="006A30DB" w:rsidRPr="00241E03">
        <w:rPr>
          <w:rFonts w:ascii="Montserrat" w:hAnsi="Montserrat"/>
          <w:sz w:val="20"/>
          <w:szCs w:val="20"/>
        </w:rPr>
        <w:t xml:space="preserve"> Jefatura de Departamento de Servicios Escolares será la encargada</w:t>
      </w:r>
      <w:r w:rsidR="008C47EF" w:rsidRPr="00241E03">
        <w:rPr>
          <w:rFonts w:ascii="Montserrat" w:hAnsi="Montserrat"/>
          <w:sz w:val="20"/>
          <w:szCs w:val="20"/>
        </w:rPr>
        <w:t xml:space="preserve"> de</w:t>
      </w:r>
      <w:r w:rsidRPr="00241E03">
        <w:rPr>
          <w:rFonts w:ascii="Montserrat" w:hAnsi="Montserrat"/>
          <w:sz w:val="20"/>
          <w:szCs w:val="20"/>
        </w:rPr>
        <w:t xml:space="preserve"> promover la conformación del Comité de Contraloría Social y de</w:t>
      </w:r>
      <w:r w:rsidR="008C47EF" w:rsidRPr="00241E03">
        <w:rPr>
          <w:rFonts w:ascii="Montserrat" w:hAnsi="Montserrat"/>
          <w:sz w:val="20"/>
          <w:szCs w:val="20"/>
        </w:rPr>
        <w:t xml:space="preserve"> brindar una adecuada capacitación y asesoría </w:t>
      </w:r>
      <w:r w:rsidRPr="00241E03">
        <w:rPr>
          <w:rFonts w:ascii="Montserrat" w:hAnsi="Montserrat"/>
          <w:sz w:val="20"/>
          <w:szCs w:val="20"/>
        </w:rPr>
        <w:t xml:space="preserve">a sus integrantes. </w:t>
      </w:r>
    </w:p>
    <w:p w14:paraId="74441313" w14:textId="77777777" w:rsidR="008C47EF" w:rsidRPr="00241E03" w:rsidRDefault="008C47EF" w:rsidP="008C47EF">
      <w:pPr>
        <w:jc w:val="both"/>
        <w:rPr>
          <w:rFonts w:ascii="Montserrat" w:hAnsi="Montserrat"/>
          <w:sz w:val="20"/>
          <w:szCs w:val="20"/>
        </w:rPr>
      </w:pPr>
    </w:p>
    <w:p w14:paraId="729CBDB4" w14:textId="3F7DACFC" w:rsidR="008C47EF" w:rsidRPr="00241E03" w:rsidRDefault="008C47EF" w:rsidP="008C47EF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Una vez que el Comité de Contraloría Social realice sus actividades de vigilancia deberá generar un Informe de Comité de Contraloría Social el cual será recopilado por</w:t>
      </w:r>
      <w:r w:rsidR="001E1404" w:rsidRPr="00241E03">
        <w:rPr>
          <w:rFonts w:ascii="Montserrat" w:hAnsi="Montserrat"/>
          <w:sz w:val="20"/>
          <w:szCs w:val="20"/>
        </w:rPr>
        <w:t xml:space="preserve"> la Jefatura de Departamento de Servicios Escolares </w:t>
      </w:r>
      <w:r w:rsidRPr="00241E03">
        <w:rPr>
          <w:rFonts w:ascii="Montserrat" w:hAnsi="Montserrat"/>
          <w:sz w:val="20"/>
          <w:szCs w:val="20"/>
        </w:rPr>
        <w:t xml:space="preserve">para su registro en el Sistema Informático de Contraloría Social.  </w:t>
      </w:r>
    </w:p>
    <w:p w14:paraId="533665F8" w14:textId="77777777" w:rsidR="008C47EF" w:rsidRPr="00241E03" w:rsidRDefault="008C47EF" w:rsidP="000204C7">
      <w:pPr>
        <w:rPr>
          <w:rFonts w:ascii="Montserrat" w:hAnsi="Montserrat"/>
          <w:b/>
          <w:sz w:val="20"/>
          <w:szCs w:val="20"/>
        </w:rPr>
      </w:pPr>
    </w:p>
    <w:p w14:paraId="1CEC263C" w14:textId="22196AE0" w:rsidR="000A1BB9" w:rsidRPr="00241E03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241E03">
        <w:rPr>
          <w:rFonts w:ascii="Montserrat" w:hAnsi="Montserrat"/>
          <w:b/>
          <w:sz w:val="20"/>
          <w:szCs w:val="20"/>
        </w:rPr>
        <w:t>anismos de denuncias existentes.</w:t>
      </w:r>
    </w:p>
    <w:p w14:paraId="5AA64219" w14:textId="28B30B1C" w:rsidR="00EA3AB1" w:rsidRPr="00241E03" w:rsidRDefault="00EA3AB1" w:rsidP="00EA3AB1">
      <w:pPr>
        <w:ind w:left="360"/>
        <w:rPr>
          <w:rFonts w:ascii="Montserrat" w:hAnsi="Montserrat"/>
          <w:b/>
          <w:sz w:val="20"/>
          <w:szCs w:val="20"/>
        </w:rPr>
      </w:pPr>
    </w:p>
    <w:p w14:paraId="74FBF6AA" w14:textId="11528C3C" w:rsidR="007A67E7" w:rsidRPr="00241E03" w:rsidRDefault="001E1404" w:rsidP="007A67E7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El </w:t>
      </w:r>
      <w:r w:rsidR="006454A6" w:rsidRPr="00241E03">
        <w:rPr>
          <w:rFonts w:ascii="Montserrat" w:hAnsi="Montserrat"/>
          <w:sz w:val="20"/>
          <w:szCs w:val="20"/>
        </w:rPr>
        <w:t xml:space="preserve">CAE </w:t>
      </w:r>
      <w:r w:rsidR="007A67E7" w:rsidRPr="00241E03">
        <w:rPr>
          <w:rFonts w:ascii="Montserrat" w:hAnsi="Montserrat"/>
          <w:sz w:val="20"/>
          <w:szCs w:val="20"/>
        </w:rPr>
        <w:t>coordinará y dará seguimiento a las actividades de la Contraloría Social de la</w:t>
      </w:r>
      <w:r w:rsidRPr="00241E03">
        <w:rPr>
          <w:rFonts w:ascii="Montserrat" w:hAnsi="Montserrat"/>
          <w:sz w:val="20"/>
          <w:szCs w:val="20"/>
        </w:rPr>
        <w:t xml:space="preserve"> Jefatura de Departamento de Servicios Escolares </w:t>
      </w:r>
      <w:r w:rsidR="007A67E7" w:rsidRPr="00241E03">
        <w:rPr>
          <w:rFonts w:ascii="Montserrat" w:hAnsi="Montserrat"/>
          <w:sz w:val="20"/>
          <w:szCs w:val="20"/>
        </w:rPr>
        <w:t>verificando el cumplimiento del Programa Anual de Trabajo de Contraloría Socia</w:t>
      </w:r>
      <w:r w:rsidR="00577E98" w:rsidRPr="00241E03">
        <w:rPr>
          <w:rFonts w:ascii="Montserrat" w:hAnsi="Montserrat"/>
          <w:sz w:val="20"/>
          <w:szCs w:val="20"/>
        </w:rPr>
        <w:t>l</w:t>
      </w:r>
      <w:r w:rsidR="007A67E7" w:rsidRPr="00241E03">
        <w:rPr>
          <w:rFonts w:ascii="Montserrat" w:hAnsi="Montserrat"/>
          <w:sz w:val="20"/>
          <w:szCs w:val="20"/>
        </w:rPr>
        <w:t xml:space="preserve">, Programa Estatal de Trabajo de Contraloría Social; asimismo supervisará </w:t>
      </w:r>
      <w:r w:rsidR="00577E98" w:rsidRPr="00241E03">
        <w:rPr>
          <w:rFonts w:ascii="Montserrat" w:hAnsi="Montserrat"/>
          <w:sz w:val="20"/>
          <w:szCs w:val="20"/>
        </w:rPr>
        <w:t>el registro</w:t>
      </w:r>
      <w:r w:rsidR="007A67E7" w:rsidRPr="00241E03">
        <w:rPr>
          <w:rFonts w:ascii="Montserrat" w:hAnsi="Montserrat"/>
          <w:sz w:val="20"/>
          <w:szCs w:val="20"/>
        </w:rPr>
        <w:t xml:space="preserve"> de información en el Sistema Informático de Contraloría Social</w:t>
      </w:r>
    </w:p>
    <w:p w14:paraId="0132D019" w14:textId="77777777" w:rsidR="007A67E7" w:rsidRPr="00241E03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565F7C5" w14:textId="7C4B7BB4" w:rsidR="007A67E7" w:rsidRPr="00241E03" w:rsidRDefault="007A67E7" w:rsidP="007A67E7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Derivado del seguimiento a las actividades de Contraloría social</w:t>
      </w:r>
      <w:r w:rsidR="001E1404" w:rsidRPr="00241E03">
        <w:rPr>
          <w:rFonts w:ascii="Montserrat" w:hAnsi="Montserrat"/>
          <w:sz w:val="20"/>
          <w:szCs w:val="20"/>
        </w:rPr>
        <w:t>, el</w:t>
      </w:r>
      <w:r w:rsidR="006454A6" w:rsidRPr="00241E03">
        <w:rPr>
          <w:rFonts w:ascii="Montserrat" w:hAnsi="Montserrat"/>
          <w:sz w:val="20"/>
          <w:szCs w:val="20"/>
        </w:rPr>
        <w:t xml:space="preserve"> CAE  </w:t>
      </w:r>
      <w:r w:rsidRPr="00241E03">
        <w:rPr>
          <w:rFonts w:ascii="Montserrat" w:hAnsi="Montserrat"/>
          <w:sz w:val="20"/>
          <w:szCs w:val="20"/>
        </w:rPr>
        <w:t>realizará un Informe de Resultados con acciones de mejora y lo enviará a la Coordinación de Vinculación con Organizaciones Sociales y Civiles</w:t>
      </w:r>
    </w:p>
    <w:p w14:paraId="03DF0C40" w14:textId="77777777" w:rsidR="007A67E7" w:rsidRPr="00241E03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1EE59D66" w14:textId="6EA21573" w:rsidR="007A67E7" w:rsidRPr="00241E03" w:rsidRDefault="00F125F1" w:rsidP="007A67E7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Procedente</w:t>
      </w:r>
      <w:r w:rsidR="007A67E7" w:rsidRPr="00241E03">
        <w:rPr>
          <w:rFonts w:ascii="Montserrat" w:hAnsi="Montserrat"/>
          <w:sz w:val="20"/>
          <w:szCs w:val="20"/>
        </w:rPr>
        <w:t xml:space="preserve"> de las acciones de vigilancia y en caso de encontrarse irregularidades </w:t>
      </w:r>
      <w:r w:rsidR="00650F9B" w:rsidRPr="00241E03">
        <w:rPr>
          <w:rFonts w:ascii="Montserrat" w:hAnsi="Montserrat"/>
          <w:sz w:val="20"/>
          <w:szCs w:val="20"/>
        </w:rPr>
        <w:t>podrán presentarse</w:t>
      </w:r>
      <w:r w:rsidR="007A67E7" w:rsidRPr="00241E03">
        <w:rPr>
          <w:rFonts w:ascii="Montserrat" w:hAnsi="Montserrat"/>
          <w:sz w:val="20"/>
          <w:szCs w:val="20"/>
        </w:rPr>
        <w:t xml:space="preserve"> quejas o </w:t>
      </w:r>
      <w:r w:rsidR="00650F9B" w:rsidRPr="00241E03">
        <w:rPr>
          <w:rFonts w:ascii="Montserrat" w:hAnsi="Montserrat"/>
          <w:sz w:val="20"/>
          <w:szCs w:val="20"/>
        </w:rPr>
        <w:t>denuncias a</w:t>
      </w:r>
      <w:r w:rsidR="007A67E7" w:rsidRPr="00241E03">
        <w:rPr>
          <w:rFonts w:ascii="Montserrat" w:hAnsi="Montserrat"/>
          <w:sz w:val="20"/>
          <w:szCs w:val="20"/>
        </w:rPr>
        <w:t xml:space="preserve"> través de los </w:t>
      </w:r>
      <w:r w:rsidRPr="00241E03">
        <w:rPr>
          <w:rFonts w:ascii="Montserrat" w:hAnsi="Montserrat"/>
          <w:sz w:val="20"/>
          <w:szCs w:val="20"/>
        </w:rPr>
        <w:t xml:space="preserve">siguientes </w:t>
      </w:r>
      <w:r w:rsidR="007A67E7" w:rsidRPr="00241E03">
        <w:rPr>
          <w:rFonts w:ascii="Montserrat" w:hAnsi="Montserrat"/>
          <w:sz w:val="20"/>
          <w:szCs w:val="20"/>
        </w:rPr>
        <w:t xml:space="preserve">mecanismos: </w:t>
      </w:r>
    </w:p>
    <w:p w14:paraId="69D41F57" w14:textId="77777777" w:rsidR="007A67E7" w:rsidRPr="00241E03" w:rsidRDefault="007A67E7" w:rsidP="007A67E7">
      <w:pPr>
        <w:jc w:val="both"/>
        <w:rPr>
          <w:rFonts w:ascii="Montserrat" w:hAnsi="Montserrat"/>
          <w:sz w:val="20"/>
          <w:szCs w:val="20"/>
        </w:rPr>
      </w:pPr>
    </w:p>
    <w:p w14:paraId="09C34787" w14:textId="77777777" w:rsidR="007A67E7" w:rsidRPr="00241E03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241E03" w:rsidRDefault="007A67E7" w:rsidP="00C602AB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Vía correspondencia: Dirección General de Denuncias e Investigaciones </w:t>
      </w:r>
      <w:r w:rsidR="00C602AB" w:rsidRPr="00241E03">
        <w:rPr>
          <w:rFonts w:ascii="Montserrat" w:hAnsi="Montserrat"/>
          <w:sz w:val="20"/>
          <w:szCs w:val="20"/>
        </w:rPr>
        <w:t xml:space="preserve">de la Secretaría de la Función Pública </w:t>
      </w:r>
      <w:r w:rsidRPr="00241E03">
        <w:rPr>
          <w:rFonts w:ascii="Montserrat" w:hAnsi="Montserrat"/>
          <w:sz w:val="20"/>
          <w:szCs w:val="20"/>
        </w:rPr>
        <w:t>en Av. Insurgentes Sur No. 173</w:t>
      </w:r>
      <w:r w:rsidR="00C602AB" w:rsidRPr="00241E03">
        <w:rPr>
          <w:rFonts w:ascii="Montserrat" w:hAnsi="Montserrat"/>
          <w:sz w:val="20"/>
          <w:szCs w:val="20"/>
        </w:rPr>
        <w:t>5</w:t>
      </w:r>
      <w:r w:rsidRPr="00241E03">
        <w:rPr>
          <w:rFonts w:ascii="Montserrat" w:hAnsi="Montserrat"/>
          <w:sz w:val="20"/>
          <w:szCs w:val="20"/>
        </w:rPr>
        <w:t xml:space="preserve">, Piso 2 Ala Norte, Guadalupe </w:t>
      </w:r>
      <w:proofErr w:type="spellStart"/>
      <w:r w:rsidRPr="00241E03">
        <w:rPr>
          <w:rFonts w:ascii="Montserrat" w:hAnsi="Montserrat"/>
          <w:sz w:val="20"/>
          <w:szCs w:val="20"/>
        </w:rPr>
        <w:t>Inn</w:t>
      </w:r>
      <w:proofErr w:type="spellEnd"/>
      <w:r w:rsidRPr="00241E03">
        <w:rPr>
          <w:rFonts w:ascii="Montserrat" w:hAnsi="Montserrat"/>
          <w:sz w:val="20"/>
          <w:szCs w:val="20"/>
        </w:rPr>
        <w:t>, Álvaro Obregón, CP 01020, Ciudad de México.</w:t>
      </w:r>
    </w:p>
    <w:p w14:paraId="2AEEF50C" w14:textId="378DB477" w:rsidR="007A67E7" w:rsidRPr="00241E03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Vía telefónica: En el interior de la República al 800 11 28 700 y en la Ciudad de México </w:t>
      </w:r>
      <w:r w:rsidR="003B29A3" w:rsidRPr="00241E03">
        <w:rPr>
          <w:rFonts w:ascii="Montserrat" w:hAnsi="Montserrat"/>
          <w:sz w:val="20"/>
          <w:szCs w:val="20"/>
        </w:rPr>
        <w:t xml:space="preserve">55 </w:t>
      </w:r>
      <w:r w:rsidRPr="00241E03">
        <w:rPr>
          <w:rFonts w:ascii="Montserrat" w:hAnsi="Montserrat"/>
          <w:sz w:val="20"/>
          <w:szCs w:val="20"/>
        </w:rPr>
        <w:t xml:space="preserve">2000 </w:t>
      </w:r>
      <w:r w:rsidR="003B29A3" w:rsidRPr="00241E03">
        <w:rPr>
          <w:rFonts w:ascii="Montserrat" w:hAnsi="Montserrat"/>
          <w:sz w:val="20"/>
          <w:szCs w:val="20"/>
        </w:rPr>
        <w:t>2</w:t>
      </w:r>
      <w:r w:rsidRPr="00241E03">
        <w:rPr>
          <w:rFonts w:ascii="Montserrat" w:hAnsi="Montserrat"/>
          <w:sz w:val="20"/>
          <w:szCs w:val="20"/>
        </w:rPr>
        <w:t>000.</w:t>
      </w:r>
    </w:p>
    <w:p w14:paraId="2C3B924C" w14:textId="68096BFF" w:rsidR="007A67E7" w:rsidRPr="00241E03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Presencial: En el módulo 3 de la SFP en Av. Insurgentes Sur No. 173</w:t>
      </w:r>
      <w:r w:rsidR="00C602AB" w:rsidRPr="00241E03">
        <w:rPr>
          <w:rFonts w:ascii="Montserrat" w:hAnsi="Montserrat"/>
          <w:sz w:val="20"/>
          <w:szCs w:val="20"/>
        </w:rPr>
        <w:t>5</w:t>
      </w:r>
      <w:r w:rsidRPr="00241E03">
        <w:rPr>
          <w:rFonts w:ascii="Montserrat" w:hAnsi="Montserrat"/>
          <w:sz w:val="20"/>
          <w:szCs w:val="20"/>
        </w:rPr>
        <w:t xml:space="preserve">, PB, Guadalupe </w:t>
      </w:r>
      <w:proofErr w:type="spellStart"/>
      <w:r w:rsidRPr="00241E03">
        <w:rPr>
          <w:rFonts w:ascii="Montserrat" w:hAnsi="Montserrat"/>
          <w:sz w:val="20"/>
          <w:szCs w:val="20"/>
        </w:rPr>
        <w:t>Inn</w:t>
      </w:r>
      <w:proofErr w:type="spellEnd"/>
      <w:r w:rsidRPr="00241E03">
        <w:rPr>
          <w:rFonts w:ascii="Montserrat" w:hAnsi="Montserrat"/>
          <w:sz w:val="20"/>
          <w:szCs w:val="20"/>
        </w:rPr>
        <w:t>, Álvaro Obregón, CP 01020, Ciudad de México.</w:t>
      </w:r>
    </w:p>
    <w:p w14:paraId="2A6B136C" w14:textId="3CA9A75B" w:rsidR="007A67E7" w:rsidRPr="00241E03" w:rsidRDefault="007A67E7" w:rsidP="007A67E7">
      <w:pPr>
        <w:pStyle w:val="Prrafodelista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Aplicación (App) “Denuncia Ciudadana de la Corrupción</w:t>
      </w:r>
      <w:r w:rsidR="003B29A3" w:rsidRPr="00241E03">
        <w:rPr>
          <w:rFonts w:ascii="Montserrat" w:hAnsi="Montserrat"/>
          <w:sz w:val="20"/>
          <w:szCs w:val="20"/>
        </w:rPr>
        <w:t>”</w:t>
      </w:r>
    </w:p>
    <w:p w14:paraId="1D3670BF" w14:textId="4C901CDD" w:rsidR="00C602AB" w:rsidRPr="00241E03" w:rsidRDefault="00C602AB" w:rsidP="007A67E7">
      <w:pPr>
        <w:jc w:val="both"/>
        <w:rPr>
          <w:rFonts w:ascii="Montserrat" w:hAnsi="Montserrat"/>
          <w:sz w:val="20"/>
          <w:szCs w:val="20"/>
        </w:rPr>
      </w:pPr>
    </w:p>
    <w:p w14:paraId="2BFF0B51" w14:textId="6E2CCF55" w:rsidR="00071781" w:rsidRPr="00241E03" w:rsidRDefault="00071781" w:rsidP="00071781">
      <w:pPr>
        <w:pStyle w:val="Prrafodelista"/>
        <w:numPr>
          <w:ilvl w:val="0"/>
          <w:numId w:val="10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Datos del Órgano Interno de Control (OIC)</w:t>
      </w:r>
    </w:p>
    <w:p w14:paraId="7261EA81" w14:textId="77777777" w:rsidR="00071781" w:rsidRPr="00241E03" w:rsidRDefault="00071781" w:rsidP="00071781">
      <w:pPr>
        <w:pStyle w:val="Prrafodelista"/>
        <w:ind w:left="720" w:firstLine="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Carretera al Ajusco No.24 Col. Héroes de Padierna </w:t>
      </w:r>
    </w:p>
    <w:p w14:paraId="316E4D07" w14:textId="77777777" w:rsidR="00071781" w:rsidRPr="00241E03" w:rsidRDefault="00071781" w:rsidP="00071781">
      <w:pPr>
        <w:pStyle w:val="Prrafodelista"/>
        <w:ind w:left="720" w:firstLine="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Alcaldía, Tlalpan C.P. 14200 CDMX</w:t>
      </w:r>
    </w:p>
    <w:p w14:paraId="6F8DCA40" w14:textId="77777777" w:rsidR="00071781" w:rsidRPr="00241E03" w:rsidRDefault="00071781" w:rsidP="00071781">
      <w:pPr>
        <w:pStyle w:val="Prrafodelista"/>
        <w:ind w:left="720" w:firstLine="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5556309700 ext. 1823</w:t>
      </w:r>
    </w:p>
    <w:p w14:paraId="704590DD" w14:textId="77777777" w:rsidR="00071781" w:rsidRPr="00241E03" w:rsidRDefault="00071781" w:rsidP="00071781">
      <w:pPr>
        <w:pStyle w:val="Prrafodelista"/>
        <w:ind w:left="720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t>Mecanismo:</w:t>
      </w:r>
    </w:p>
    <w:p w14:paraId="37D35B88" w14:textId="27649A23" w:rsidR="00071781" w:rsidRPr="00241E03" w:rsidRDefault="00071781" w:rsidP="00071781">
      <w:pPr>
        <w:pStyle w:val="Prrafodelista"/>
        <w:numPr>
          <w:ilvl w:val="0"/>
          <w:numId w:val="10"/>
        </w:numPr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Para presentar quejas o denuncias podrá acudir de manera presencial a entregar escrito libre en el área de quejas, denuncias e investigación del OIC </w:t>
      </w:r>
    </w:p>
    <w:p w14:paraId="426B43F4" w14:textId="77777777" w:rsidR="00071781" w:rsidRPr="00241E03" w:rsidRDefault="00071781" w:rsidP="00071781">
      <w:pPr>
        <w:pStyle w:val="Prrafodelista"/>
        <w:ind w:left="72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Carretera al Ajusco No.24 Col. Héroes de Padierna, Alcaldía, Tlalpan C.P. 14200 CDMX</w:t>
      </w:r>
    </w:p>
    <w:p w14:paraId="281AAF6C" w14:textId="77777777" w:rsidR="00071781" w:rsidRPr="00241E03" w:rsidRDefault="00071781" w:rsidP="00071781">
      <w:pPr>
        <w:pStyle w:val="Prrafodelista"/>
        <w:ind w:left="72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Horario de atención: 09:00 a 15:00 hrs y 16:00 a 18:00 hrs. de lunes a viernes.</w:t>
      </w:r>
    </w:p>
    <w:p w14:paraId="22C89C86" w14:textId="77777777" w:rsidR="00071781" w:rsidRPr="00241E03" w:rsidRDefault="00071781" w:rsidP="00071781">
      <w:pPr>
        <w:pStyle w:val="Prrafodelista"/>
        <w:ind w:left="720"/>
        <w:rPr>
          <w:rFonts w:ascii="Montserrat" w:hAnsi="Montserrat"/>
          <w:sz w:val="20"/>
          <w:szCs w:val="20"/>
        </w:rPr>
      </w:pPr>
    </w:p>
    <w:p w14:paraId="5DB12F4D" w14:textId="052995CD" w:rsidR="00071781" w:rsidRPr="00241E03" w:rsidRDefault="00071781" w:rsidP="00071781">
      <w:pPr>
        <w:pStyle w:val="Prrafodelista"/>
        <w:ind w:left="359" w:firstLine="0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También podrá enviarse mediante Correo electrónico a la siguiente dirección: denunciasoic@upn.mx o vía telefónica al número 5556309700 ext. 1823</w:t>
      </w:r>
    </w:p>
    <w:p w14:paraId="21065261" w14:textId="77777777" w:rsidR="00650F9B" w:rsidRPr="00241E03" w:rsidRDefault="00650F9B" w:rsidP="00650F9B">
      <w:pPr>
        <w:pStyle w:val="Prrafodelista"/>
        <w:rPr>
          <w:rFonts w:ascii="Montserrat" w:hAnsi="Montserrat"/>
          <w:sz w:val="20"/>
          <w:szCs w:val="20"/>
          <w:highlight w:val="yellow"/>
        </w:rPr>
      </w:pPr>
    </w:p>
    <w:p w14:paraId="551E81E7" w14:textId="3659B91C" w:rsidR="007A67E7" w:rsidRPr="00241E03" w:rsidRDefault="007A67E7" w:rsidP="00650F9B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 xml:space="preserve">La Instancia Normativa y la Instancia Ejecutora darán a conocer los mecanismos de captación y atención de quejas y denuncias y </w:t>
      </w:r>
      <w:r w:rsidR="00650F9B" w:rsidRPr="00241E03">
        <w:rPr>
          <w:rFonts w:ascii="Montserrat" w:hAnsi="Montserrat"/>
          <w:sz w:val="20"/>
          <w:szCs w:val="20"/>
        </w:rPr>
        <w:t>orientarán</w:t>
      </w:r>
      <w:r w:rsidRPr="00241E03">
        <w:rPr>
          <w:rFonts w:ascii="Montserrat" w:hAnsi="Montserrat"/>
          <w:sz w:val="20"/>
          <w:szCs w:val="20"/>
        </w:rPr>
        <w:t xml:space="preserve"> en su presentación. </w:t>
      </w:r>
    </w:p>
    <w:p w14:paraId="5F6B47D3" w14:textId="77777777" w:rsidR="007A67E7" w:rsidRPr="00241E03" w:rsidRDefault="007A67E7" w:rsidP="000204C7">
      <w:pPr>
        <w:rPr>
          <w:rFonts w:ascii="Montserrat" w:hAnsi="Montserrat"/>
          <w:b/>
          <w:sz w:val="20"/>
          <w:szCs w:val="20"/>
        </w:rPr>
      </w:pPr>
    </w:p>
    <w:p w14:paraId="120726EC" w14:textId="7E57CFF9" w:rsidR="000A1BB9" w:rsidRPr="00241E03" w:rsidRDefault="000A1BB9" w:rsidP="000204C7">
      <w:pPr>
        <w:pStyle w:val="Prrafodelista"/>
        <w:numPr>
          <w:ilvl w:val="0"/>
          <w:numId w:val="11"/>
        </w:numPr>
        <w:ind w:left="426" w:hanging="437"/>
        <w:rPr>
          <w:rFonts w:ascii="Montserrat" w:hAnsi="Montserrat"/>
          <w:b/>
          <w:sz w:val="20"/>
          <w:szCs w:val="20"/>
        </w:rPr>
      </w:pPr>
      <w:r w:rsidRPr="00241E03">
        <w:rPr>
          <w:rFonts w:ascii="Montserrat" w:hAnsi="Montserrat"/>
          <w:b/>
          <w:sz w:val="20"/>
          <w:szCs w:val="20"/>
        </w:rPr>
        <w:lastRenderedPageBreak/>
        <w:t xml:space="preserve">Las actividades cuya realización podrán convenir la </w:t>
      </w:r>
      <w:r w:rsidR="004666CD" w:rsidRPr="00241E03">
        <w:rPr>
          <w:rFonts w:ascii="Montserrat" w:hAnsi="Montserrat"/>
          <w:b/>
          <w:sz w:val="20"/>
          <w:szCs w:val="20"/>
        </w:rPr>
        <w:t xml:space="preserve">Instancia Normativa con </w:t>
      </w:r>
      <w:r w:rsidRPr="00241E03">
        <w:rPr>
          <w:rFonts w:ascii="Montserrat" w:hAnsi="Montserrat"/>
          <w:b/>
          <w:sz w:val="20"/>
          <w:szCs w:val="20"/>
        </w:rPr>
        <w:t>las instancias responsables de ejecutar el programa federal.</w:t>
      </w:r>
    </w:p>
    <w:p w14:paraId="77752EED" w14:textId="77777777" w:rsidR="00CA383C" w:rsidRPr="00241E03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p w14:paraId="7CD22B57" w14:textId="32C547EF" w:rsidR="00696B2C" w:rsidRPr="00241E03" w:rsidRDefault="00696B2C" w:rsidP="00CA383C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Para la implementación</w:t>
      </w:r>
      <w:r w:rsidR="00CA383C" w:rsidRPr="00241E03">
        <w:rPr>
          <w:rFonts w:ascii="Montserrat" w:hAnsi="Montserrat"/>
          <w:sz w:val="20"/>
          <w:szCs w:val="20"/>
        </w:rPr>
        <w:t xml:space="preserve"> del programa</w:t>
      </w:r>
      <w:r w:rsidRPr="00241E03">
        <w:rPr>
          <w:rFonts w:ascii="Montserrat" w:hAnsi="Montserrat"/>
          <w:sz w:val="20"/>
          <w:szCs w:val="20"/>
        </w:rPr>
        <w:t>,</w:t>
      </w:r>
      <w:r w:rsidR="00CA383C" w:rsidRPr="00241E03">
        <w:rPr>
          <w:rFonts w:ascii="Montserrat" w:hAnsi="Montserrat"/>
          <w:sz w:val="20"/>
          <w:szCs w:val="20"/>
        </w:rPr>
        <w:t xml:space="preserve"> </w:t>
      </w:r>
      <w:r w:rsidR="00071781" w:rsidRPr="00241E03">
        <w:rPr>
          <w:rFonts w:ascii="Montserrat" w:hAnsi="Montserrat"/>
          <w:sz w:val="20"/>
          <w:szCs w:val="20"/>
        </w:rPr>
        <w:t xml:space="preserve">el </w:t>
      </w:r>
      <w:r w:rsidR="00486B86" w:rsidRPr="00241E03">
        <w:rPr>
          <w:rFonts w:ascii="Montserrat" w:hAnsi="Montserrat"/>
          <w:sz w:val="20"/>
          <w:szCs w:val="20"/>
        </w:rPr>
        <w:t xml:space="preserve">CAE  </w:t>
      </w:r>
      <w:r w:rsidR="00071781" w:rsidRPr="00241E03">
        <w:rPr>
          <w:rFonts w:ascii="Montserrat" w:hAnsi="Montserrat"/>
          <w:sz w:val="20"/>
          <w:szCs w:val="20"/>
        </w:rPr>
        <w:t xml:space="preserve">y la Jefatura de Departamento de Servicios Escolares </w:t>
      </w:r>
      <w:r w:rsidR="00CA383C" w:rsidRPr="00241E03">
        <w:rPr>
          <w:rFonts w:ascii="Montserrat" w:hAnsi="Montserrat"/>
          <w:sz w:val="20"/>
          <w:szCs w:val="20"/>
        </w:rPr>
        <w:t xml:space="preserve">firman un </w:t>
      </w:r>
      <w:r w:rsidRPr="00241E03">
        <w:rPr>
          <w:rFonts w:ascii="Montserrat" w:hAnsi="Montserrat"/>
          <w:sz w:val="20"/>
          <w:szCs w:val="20"/>
        </w:rPr>
        <w:t xml:space="preserve">Acuerdo o </w:t>
      </w:r>
      <w:r w:rsidR="00CA383C" w:rsidRPr="00241E03">
        <w:rPr>
          <w:rFonts w:ascii="Montserrat" w:hAnsi="Montserrat"/>
          <w:sz w:val="20"/>
          <w:szCs w:val="20"/>
        </w:rPr>
        <w:t xml:space="preserve">Convenio </w:t>
      </w:r>
      <w:r w:rsidRPr="00241E03">
        <w:rPr>
          <w:rFonts w:ascii="Montserrat" w:hAnsi="Montserrat"/>
          <w:sz w:val="20"/>
          <w:szCs w:val="20"/>
        </w:rPr>
        <w:t xml:space="preserve">en el cual se incluye una </w:t>
      </w:r>
      <w:r w:rsidR="00577E98" w:rsidRPr="00241E03">
        <w:rPr>
          <w:rFonts w:ascii="Montserrat" w:hAnsi="Montserrat"/>
          <w:sz w:val="20"/>
          <w:szCs w:val="20"/>
        </w:rPr>
        <w:t xml:space="preserve">cláusula de Contraloría Social en donde las partes se comprometen a promover la Contraloría Social. </w:t>
      </w:r>
    </w:p>
    <w:p w14:paraId="0C3BB98C" w14:textId="13A214FB" w:rsidR="00696B2C" w:rsidRPr="00241E03" w:rsidRDefault="00696B2C" w:rsidP="00CA383C">
      <w:pPr>
        <w:jc w:val="both"/>
        <w:rPr>
          <w:rFonts w:ascii="Montserrat" w:hAnsi="Montserrat"/>
          <w:sz w:val="20"/>
          <w:szCs w:val="20"/>
        </w:rPr>
      </w:pPr>
    </w:p>
    <w:p w14:paraId="2A2EC136" w14:textId="2D2501AE" w:rsidR="00CA383C" w:rsidRPr="00241E03" w:rsidRDefault="00696B2C" w:rsidP="00CA383C">
      <w:pPr>
        <w:jc w:val="both"/>
        <w:rPr>
          <w:rFonts w:ascii="Montserrat" w:hAnsi="Montserrat"/>
          <w:sz w:val="20"/>
          <w:szCs w:val="20"/>
        </w:rPr>
      </w:pPr>
      <w:r w:rsidRPr="00241E03">
        <w:rPr>
          <w:rFonts w:ascii="Montserrat" w:hAnsi="Montserrat"/>
          <w:sz w:val="20"/>
          <w:szCs w:val="20"/>
        </w:rPr>
        <w:t>A</w:t>
      </w:r>
      <w:r w:rsidR="003966CA" w:rsidRPr="00241E03">
        <w:rPr>
          <w:rFonts w:ascii="Montserrat" w:hAnsi="Montserrat"/>
          <w:sz w:val="20"/>
          <w:szCs w:val="20"/>
        </w:rPr>
        <w:t xml:space="preserve">simismo, en el Programa Estatal de Trabajo de Contraloría Social se establecerán las </w:t>
      </w:r>
      <w:r w:rsidR="00071781" w:rsidRPr="00241E03">
        <w:rPr>
          <w:rFonts w:ascii="Montserrat" w:hAnsi="Montserrat"/>
          <w:sz w:val="20"/>
          <w:szCs w:val="20"/>
        </w:rPr>
        <w:t xml:space="preserve">actividades a desarrollar por la Jefatura de Departamento de Servicios Escolares </w:t>
      </w:r>
    </w:p>
    <w:p w14:paraId="7FBE415B" w14:textId="77777777" w:rsidR="00071781" w:rsidRPr="00241E03" w:rsidRDefault="00071781" w:rsidP="00CA383C">
      <w:pPr>
        <w:jc w:val="both"/>
        <w:rPr>
          <w:rFonts w:ascii="Montserrat" w:hAnsi="Montserrat"/>
          <w:sz w:val="20"/>
          <w:szCs w:val="20"/>
        </w:rPr>
      </w:pPr>
    </w:p>
    <w:p w14:paraId="02594C8B" w14:textId="77777777" w:rsidR="00CA383C" w:rsidRPr="00241E03" w:rsidRDefault="00CA383C" w:rsidP="00CA383C">
      <w:pPr>
        <w:jc w:val="both"/>
        <w:rPr>
          <w:rFonts w:ascii="Montserrat" w:hAnsi="Montserrat"/>
          <w:sz w:val="20"/>
          <w:szCs w:val="20"/>
        </w:rPr>
      </w:pPr>
    </w:p>
    <w:sectPr w:rsidR="00CA383C" w:rsidRPr="00241E03" w:rsidSect="00D43D6E">
      <w:headerReference w:type="default" r:id="rId12"/>
      <w:footerReference w:type="default" r:id="rId13"/>
      <w:pgSz w:w="12240" w:h="15840"/>
      <w:pgMar w:top="1701" w:right="1701" w:bottom="1701" w:left="1701" w:header="868" w:footer="109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567B" w14:textId="77777777" w:rsidR="008707DB" w:rsidRDefault="008707DB">
      <w:r>
        <w:separator/>
      </w:r>
    </w:p>
  </w:endnote>
  <w:endnote w:type="continuationSeparator" w:id="0">
    <w:p w14:paraId="1BC7011A" w14:textId="77777777" w:rsidR="008707DB" w:rsidRDefault="0087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EA1B2" w14:textId="77777777" w:rsidR="00F5625D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F5625D" w:rsidRDefault="008707DB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" filled="f" stroked="f">
              <v:textbox inset="0,0,0,0">
                <w:txbxContent>
                  <w:p w14:paraId="29899CD8" w14:textId="4AF9C1E0" w:rsidR="00F5625D" w:rsidRDefault="00B27B5B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3B898" w14:textId="77777777" w:rsidR="008707DB" w:rsidRDefault="008707DB">
      <w:r>
        <w:separator/>
      </w:r>
    </w:p>
  </w:footnote>
  <w:footnote w:type="continuationSeparator" w:id="0">
    <w:p w14:paraId="213B1596" w14:textId="77777777" w:rsidR="008707DB" w:rsidRDefault="0087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454E2" w14:textId="3B4E78AD" w:rsidR="00F5625D" w:rsidRPr="00824CDC" w:rsidRDefault="00E147C7">
    <w:pPr>
      <w:pStyle w:val="Textoindependiente"/>
      <w:spacing w:line="14" w:lineRule="auto"/>
      <w:rPr>
        <w:rFonts w:ascii="Montserrat" w:hAnsi="Montserrat"/>
      </w:rPr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6A15D7FF" wp14:editId="685B19C1">
          <wp:simplePos x="0" y="0"/>
          <wp:positionH relativeFrom="column">
            <wp:posOffset>-99060</wp:posOffset>
          </wp:positionH>
          <wp:positionV relativeFrom="paragraph">
            <wp:posOffset>-416560</wp:posOffset>
          </wp:positionV>
          <wp:extent cx="990600" cy="856282"/>
          <wp:effectExtent l="0" t="0" r="0" b="1270"/>
          <wp:wrapThrough wrapText="bothSides">
            <wp:wrapPolygon edited="0">
              <wp:start x="0" y="0"/>
              <wp:lineTo x="0" y="21151"/>
              <wp:lineTo x="21185" y="21151"/>
              <wp:lineTo x="21185" y="0"/>
              <wp:lineTo x="0" y="0"/>
            </wp:wrapPolygon>
          </wp:wrapThrough>
          <wp:docPr id="12" name="Imagen 12" descr="9 ideas de Logos Escuelas Patrocinadoras Generacion 10 | logotipo de la  escuela, patrocinadores,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9 ideas de Logos Escuelas Patrocinadoras Generacion 10 | logotipo de la  escuela, patrocinadores, escue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5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t xml:space="preserve"> </w:t>
    </w:r>
    <w:r w:rsidR="005B1D5C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E35CF49" wp14:editId="284591D1">
          <wp:simplePos x="0" y="0"/>
          <wp:positionH relativeFrom="margin">
            <wp:align>right</wp:align>
          </wp:positionH>
          <wp:positionV relativeFrom="paragraph">
            <wp:posOffset>-534670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83C" w:rsidRPr="00824CDC">
      <w:rPr>
        <w:rFonts w:ascii="Montserrat" w:hAnsi="Montserra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8CE03" wp14:editId="36E42939">
              <wp:simplePos x="0" y="0"/>
              <wp:positionH relativeFrom="page">
                <wp:posOffset>4000500</wp:posOffset>
              </wp:positionH>
              <wp:positionV relativeFrom="page">
                <wp:posOffset>571500</wp:posOffset>
              </wp:positionV>
              <wp:extent cx="3357245" cy="390525"/>
              <wp:effectExtent l="0" t="0" r="146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0DE77" w14:textId="5882C493" w:rsidR="00824CDC" w:rsidRDefault="00CA383C">
                          <w:pPr>
                            <w:spacing w:before="11" w:line="242" w:lineRule="auto"/>
                            <w:ind w:left="20" w:right="18" w:firstLine="1330"/>
                            <w:jc w:val="righ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0D0D0D"/>
                              <w:w w:val="95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8CE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5pt;width:264.3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PNrA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" filled="f" stroked="f">
              <v:textbox inset="0,0,0,0">
                <w:txbxContent>
                  <w:p w14:paraId="14F0DE77" w14:textId="5882C493" w:rsidR="00824CDC" w:rsidRDefault="00CA383C">
                    <w:pPr>
                      <w:spacing w:before="11" w:line="242" w:lineRule="auto"/>
                      <w:ind w:left="20" w:right="18" w:firstLine="133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D0D0D"/>
                        <w:w w:val="95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AD36A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9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C"/>
    <w:rsid w:val="000175A3"/>
    <w:rsid w:val="000204C7"/>
    <w:rsid w:val="00063BCA"/>
    <w:rsid w:val="00071781"/>
    <w:rsid w:val="00073A5A"/>
    <w:rsid w:val="000873E5"/>
    <w:rsid w:val="000A1BB9"/>
    <w:rsid w:val="000B241F"/>
    <w:rsid w:val="000D450C"/>
    <w:rsid w:val="000E5142"/>
    <w:rsid w:val="000E7EF4"/>
    <w:rsid w:val="000F6226"/>
    <w:rsid w:val="00116ADD"/>
    <w:rsid w:val="0012070E"/>
    <w:rsid w:val="00124929"/>
    <w:rsid w:val="0013231E"/>
    <w:rsid w:val="00186BD9"/>
    <w:rsid w:val="0019341F"/>
    <w:rsid w:val="001D408F"/>
    <w:rsid w:val="001E1404"/>
    <w:rsid w:val="002337C9"/>
    <w:rsid w:val="00241E03"/>
    <w:rsid w:val="002543C1"/>
    <w:rsid w:val="002748D1"/>
    <w:rsid w:val="002D7930"/>
    <w:rsid w:val="00300635"/>
    <w:rsid w:val="00322AC1"/>
    <w:rsid w:val="00375695"/>
    <w:rsid w:val="003802F7"/>
    <w:rsid w:val="003966CA"/>
    <w:rsid w:val="003A5755"/>
    <w:rsid w:val="003B29A3"/>
    <w:rsid w:val="003C7526"/>
    <w:rsid w:val="003F2813"/>
    <w:rsid w:val="003F408A"/>
    <w:rsid w:val="00401F6E"/>
    <w:rsid w:val="00414E3F"/>
    <w:rsid w:val="00444F7D"/>
    <w:rsid w:val="004666CD"/>
    <w:rsid w:val="00486B86"/>
    <w:rsid w:val="004D362E"/>
    <w:rsid w:val="00577E98"/>
    <w:rsid w:val="00595D53"/>
    <w:rsid w:val="005B1D5C"/>
    <w:rsid w:val="005B7F71"/>
    <w:rsid w:val="005C04F9"/>
    <w:rsid w:val="006151FD"/>
    <w:rsid w:val="00626691"/>
    <w:rsid w:val="0063047E"/>
    <w:rsid w:val="00637DC2"/>
    <w:rsid w:val="006454A6"/>
    <w:rsid w:val="00650F9B"/>
    <w:rsid w:val="00682E09"/>
    <w:rsid w:val="00696B2C"/>
    <w:rsid w:val="006A30DB"/>
    <w:rsid w:val="00724241"/>
    <w:rsid w:val="00773288"/>
    <w:rsid w:val="007A0CCD"/>
    <w:rsid w:val="007A2968"/>
    <w:rsid w:val="007A67E7"/>
    <w:rsid w:val="007B013A"/>
    <w:rsid w:val="007F53E8"/>
    <w:rsid w:val="00802496"/>
    <w:rsid w:val="00802C95"/>
    <w:rsid w:val="008707DB"/>
    <w:rsid w:val="008C47EF"/>
    <w:rsid w:val="00924CBF"/>
    <w:rsid w:val="0099034F"/>
    <w:rsid w:val="009F47BF"/>
    <w:rsid w:val="00A51A3B"/>
    <w:rsid w:val="00AE25B9"/>
    <w:rsid w:val="00B0157A"/>
    <w:rsid w:val="00B27B5B"/>
    <w:rsid w:val="00B44095"/>
    <w:rsid w:val="00B6589F"/>
    <w:rsid w:val="00B74F72"/>
    <w:rsid w:val="00BE085D"/>
    <w:rsid w:val="00BE20DD"/>
    <w:rsid w:val="00C150E2"/>
    <w:rsid w:val="00C27A80"/>
    <w:rsid w:val="00C43FBC"/>
    <w:rsid w:val="00C602AB"/>
    <w:rsid w:val="00CA383C"/>
    <w:rsid w:val="00CC717C"/>
    <w:rsid w:val="00D40DAF"/>
    <w:rsid w:val="00D43149"/>
    <w:rsid w:val="00D43D6E"/>
    <w:rsid w:val="00D633BC"/>
    <w:rsid w:val="00D942BE"/>
    <w:rsid w:val="00DC2902"/>
    <w:rsid w:val="00DC40D8"/>
    <w:rsid w:val="00E12DD8"/>
    <w:rsid w:val="00E147C7"/>
    <w:rsid w:val="00E5690B"/>
    <w:rsid w:val="00EA3AB1"/>
    <w:rsid w:val="00ED7428"/>
    <w:rsid w:val="00EF09DC"/>
    <w:rsid w:val="00F125F1"/>
    <w:rsid w:val="00F42964"/>
    <w:rsid w:val="00F9079A"/>
    <w:rsid w:val="00FB7A6A"/>
    <w:rsid w:val="00FD7083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Puesto">
    <w:name w:val="Title"/>
    <w:basedOn w:val="Normal"/>
    <w:link w:val="Puest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BC955C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paragraph" w:styleId="Sinespaciado">
    <w:name w:val="No Spacing"/>
    <w:link w:val="SinespaciadoCar"/>
    <w:uiPriority w:val="1"/>
    <w:qFormat/>
    <w:rsid w:val="00D43D6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3D6E"/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n.m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pn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B19F1701B64B6ABFE694E11941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79D-380B-486F-BB90-8D2D337DC24B}"/>
      </w:docPartPr>
      <w:docPartBody>
        <w:p w:rsidR="00CC4168" w:rsidRDefault="004D09CC" w:rsidP="004D09CC">
          <w:pPr>
            <w:pStyle w:val="DFB19F1701B64B6ABFE694E119412AB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C"/>
    <w:rsid w:val="0018665D"/>
    <w:rsid w:val="00221465"/>
    <w:rsid w:val="004D09CC"/>
    <w:rsid w:val="005848B1"/>
    <w:rsid w:val="005E7E2F"/>
    <w:rsid w:val="00722D9F"/>
    <w:rsid w:val="008F2C69"/>
    <w:rsid w:val="00A95782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19F1701B64B6ABFE694E119412AB0">
    <w:name w:val="DFB19F1701B64B6ABFE694E119412AB0"/>
    <w:rsid w:val="004D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EA35-F8AC-4D37-A902-0FDC3974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 contraloría social</vt:lpstr>
    </vt:vector>
  </TitlesOfParts>
  <Company>Tecnicos Inside Group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contraloría social</dc:title>
  <dc:subject/>
  <dc:creator>Pablo</dc:creator>
  <cp:keywords/>
  <dc:description/>
  <cp:lastModifiedBy>CAE_04</cp:lastModifiedBy>
  <cp:revision>2</cp:revision>
  <dcterms:created xsi:type="dcterms:W3CDTF">2023-03-01T19:38:00Z</dcterms:created>
  <dcterms:modified xsi:type="dcterms:W3CDTF">2023-03-01T19:38:00Z</dcterms:modified>
</cp:coreProperties>
</file>