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XXII REUNIÓN NACIONAL DE LA RED DE EDUCACIÓN DE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PERSONAS JÓVENES Y ADULTAS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Aportes de la EPJA a los </w:t>
        <w:br w:type="textWrapping"/>
        <w:t xml:space="preserve">Objetivos de Desarrollo Sostenible (ODS)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11 al 13 de octubre de 2021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este anexo se presentan orientaciones para el trabajo académico de algunos espacios de la XXII Reunión Nacional, con el objetivo de lograr un intercambio que nos enriquezca personal y grupalmente. Se incluyen las características de los trabajos a presentar: ponencias, fotografías y videos, así como la metodología de algunas actividades.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Ponencias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ponencias deberán tener los siguientes 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atos de identificación en la portada: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Tema, mesa temática y área de la EPJA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Título de la ponencia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Nombre(s) del (los, las) autor(as/es) (máximo tres autoras/es)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Institución, dependencia y área a la que pertenece(n)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426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Entidad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Correo(s) electrónico(s)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Celular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Resumen, extensión máxima 250 palabras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Palabras clave 3 a 5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Cuerpo del texto de la ponencia: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Estructura: introducción, propósitos u objetivos, desarrollo, resultados, conclusiones y/o propuestas.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Formato: Tendrá un máximo de 10 cuartillas (sin tomar en cuenta portada y bibliografía), letra Arial 12 puntos, interlineado de espacio y medio (1.5) </w:t>
      </w:r>
    </w:p>
    <w:p w:rsidR="00000000" w:rsidDel="00000000" w:rsidP="00000000" w:rsidRDefault="00000000" w:rsidRPr="00000000" w14:paraId="0000001A">
      <w:pPr>
        <w:spacing w:after="0" w:line="240" w:lineRule="auto"/>
        <w:ind w:left="128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referencias y fuentes de consulta deberán estar escritas en formato APA, versión séptima. </w:t>
      </w:r>
    </w:p>
    <w:p w:rsidR="00000000" w:rsidDel="00000000" w:rsidP="00000000" w:rsidRDefault="00000000" w:rsidRPr="00000000" w14:paraId="0000001B">
      <w:pPr>
        <w:spacing w:after="0" w:line="240" w:lineRule="auto"/>
        <w:ind w:left="128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gráficos, tablas o diagramas deberán integrarse al texto.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Envío de las ponencias: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harán llegar al correo electrónico de las o los coordinadores de la mesa que corresponda su ponencia, con copia al correo electrónico de la Mtra. Ana María Rodríguez Velasco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ninitarodri@gmail.com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Deberá adjuntarse en archivo electrónico con las iniciales del nombre del o la ponente y la mesa </w:t>
      </w:r>
      <w:r w:rsidDel="00000000" w:rsidR="00000000" w:rsidRPr="00000000">
        <w:rPr>
          <w:rFonts w:ascii="Arial" w:cs="Arial" w:eastAsia="Arial" w:hAnsi="Arial"/>
          <w:rtl w:val="0"/>
        </w:rPr>
        <w:t xml:space="preserve">temática en la que va a participar. En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caso de que hubiere más de un autor(a), anotar a una sola persona en el nombre del archivo.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plazo para la recepción de las ponencias será a partir de la publicación de esta convocatoria y hasta el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septiembre de 2021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Fotografía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ideo:</w:t>
      </w:r>
    </w:p>
    <w:p w:rsidR="00000000" w:rsidDel="00000000" w:rsidP="00000000" w:rsidRDefault="00000000" w:rsidRPr="00000000" w14:paraId="00000023">
      <w:pPr>
        <w:spacing w:after="16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exposición de videos y fotografías se realizará de manera virtual, estará disponible durante la XXII Reunión Nacional. Se puede participar de forma individual, en colectivo o institucional. Los temas de la exposición son: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Educación de Personas Jóvenes y Adultas a un año de la Pandemia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16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Aportes de la Educación de Personas Jóvenes y Adultas a los Objetivos de Desarrollo Sostenible</w:t>
      </w:r>
    </w:p>
    <w:p w:rsidR="00000000" w:rsidDel="00000000" w:rsidP="00000000" w:rsidRDefault="00000000" w:rsidRPr="00000000" w14:paraId="00000026">
      <w:pPr>
        <w:spacing w:after="16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fotografías y videos 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eberán relacionarse con </w:t>
      </w:r>
      <w:r w:rsidDel="00000000" w:rsidR="00000000" w:rsidRPr="00000000">
        <w:rPr>
          <w:rFonts w:ascii="Arial" w:cs="Arial" w:eastAsia="Arial" w:hAnsi="Arial"/>
          <w:rtl w:val="0"/>
        </w:rPr>
        <w:t xml:space="preserve">uno de los dos temas, pueden corresponder a una experiencia en EPJA, un análisis, una metodología o resultados de investigación, entre otras alternativas.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Las propuestas deberán </w:t>
      </w:r>
      <w:r w:rsidDel="00000000" w:rsidR="00000000" w:rsidRPr="00000000">
        <w:rPr>
          <w:rFonts w:ascii="Arial" w:cs="Arial" w:eastAsia="Arial" w:hAnsi="Arial"/>
          <w:rtl w:val="0"/>
        </w:rPr>
        <w:t xml:space="preserve">cumplir con las siguientes características: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Video: duración mínima de 1 minuto y máxima de 30 minutos, el material debe ser propio (que no se encuentre en internet).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Fotografía: mínimo una y máximo 5 fotografías de buena resolución (mínimo de 1000 pixeles por el lado más corto de la imagen), orientación libre (vertical u horizontal) y un peso máximo de 5MB por fotografía.</w:t>
      </w:r>
    </w:p>
    <w:p w:rsidR="00000000" w:rsidDel="00000000" w:rsidP="00000000" w:rsidRDefault="00000000" w:rsidRPr="00000000" w14:paraId="00000029">
      <w:pPr>
        <w:spacing w:after="16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deberá </w:t>
      </w:r>
      <w:r w:rsidDel="00000000" w:rsidR="00000000" w:rsidRPr="00000000">
        <w:rPr>
          <w:rFonts w:ascii="Arial" w:cs="Arial" w:eastAsia="Arial" w:hAnsi="Arial"/>
          <w:rtl w:val="0"/>
        </w:rPr>
        <w:t xml:space="preserve">adjuntar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una Ficha técnica con formato</w:t>
      </w:r>
      <w:r w:rsidDel="00000000" w:rsidR="00000000" w:rsidRPr="00000000">
        <w:rPr>
          <w:rFonts w:ascii="Arial" w:cs="Arial" w:eastAsia="Arial" w:hAnsi="Arial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fuente Arial 12 puntos</w:t>
      </w:r>
      <w:r w:rsidDel="00000000" w:rsidR="00000000" w:rsidRPr="00000000">
        <w:rPr>
          <w:rFonts w:ascii="Arial" w:cs="Arial" w:eastAsia="Arial" w:hAnsi="Arial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interlineado de espacio y medio (1.5) Dicha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icha </w:t>
      </w:r>
      <w:r w:rsidDel="00000000" w:rsidR="00000000" w:rsidRPr="00000000">
        <w:rPr>
          <w:rFonts w:ascii="Arial" w:cs="Arial" w:eastAsia="Arial" w:hAnsi="Arial"/>
          <w:rtl w:val="0"/>
        </w:rPr>
        <w:t xml:space="preserve">deberá contener el título de las fotografías o video, describir el contexto en el que fueron capturadas y explicar la relación con uno de los dos temas de la exposición. Además, deberá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presentar los datos de identificación del/la autor/a (es, as), nombre, entid</w:t>
      </w:r>
      <w:r w:rsidDel="00000000" w:rsidR="00000000" w:rsidRPr="00000000">
        <w:rPr>
          <w:rFonts w:ascii="Arial" w:cs="Arial" w:eastAsia="Arial" w:hAnsi="Arial"/>
          <w:rtl w:val="0"/>
        </w:rPr>
        <w:t xml:space="preserve">ad 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dirección, teléfono, correo electrónico, institución u organismo de procedencia.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Las fotografías y los videos deberán ser enviados en formato digital a la Mtra. Harlen Tzuc Salinas al correo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htzuc@upnqr.edu.mx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a más tardar 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 de agosto de 2021</w:t>
      </w:r>
      <w:r w:rsidDel="00000000" w:rsidR="00000000" w:rsidRPr="00000000">
        <w:rPr>
          <w:rFonts w:ascii="Arial" w:cs="Arial" w:eastAsia="Arial" w:hAnsi="Arial"/>
          <w:rtl w:val="0"/>
        </w:rPr>
        <w:t xml:space="preserve">, se solicita especificar en el correo su nombre, institución y entidad.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Mesas de trabajo por regiones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Aportes de la EPJA a los 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trabajo por regiones tiene como propósito promover la discusión, la reflexión, el análisis, balance y resultados sobre las acciones educativas impulsadas por la Red en la educación con personas jóvenes y adultas (EPJA) a los ODS, a fin de generar nuevas rutas para el fortalecimiento tanto de la Red como de los ODS.</w:t>
      </w:r>
    </w:p>
    <w:p w:rsidR="00000000" w:rsidDel="00000000" w:rsidP="00000000" w:rsidRDefault="00000000" w:rsidRPr="00000000" w14:paraId="00000031">
      <w:pPr>
        <w:spacing w:after="24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Objetivos de las Mesas de Trabajo:</w:t>
      </w:r>
    </w:p>
    <w:p w:rsidR="00000000" w:rsidDel="00000000" w:rsidP="00000000" w:rsidRDefault="00000000" w:rsidRPr="00000000" w14:paraId="00000032">
      <w:pPr>
        <w:spacing w:after="240" w:before="24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    Identificar cuáles fueron los aportes del campo de la EPJA a los ODS en nuestras  regiones</w:t>
      </w:r>
    </w:p>
    <w:p w:rsidR="00000000" w:rsidDel="00000000" w:rsidP="00000000" w:rsidRDefault="00000000" w:rsidRPr="00000000" w14:paraId="00000033">
      <w:pPr>
        <w:spacing w:after="240" w:before="24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    Reconocer y compartir las fortalezas y debilidades en cuanto aportes de la EPJA a los ODS.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Pueden integrarse a la Mesa de trabajo de su región aquellas personas que han participado en algún momento, en algún espacio o actividad de la Red EPJA, para ello, le invitamos a llenar la ficha de registro que se encuentra en la página</w:t>
      </w:r>
      <w:hyperlink r:id="rId9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www.redepja.mx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La reunión de trabajo de cada región se realizará entre el 21 y el 25 de septiembre, se le informará de manera previa la fecha, hora y la plataforma virtual para que participe.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Antes del 30 de </w:t>
      </w:r>
      <w:r w:rsidDel="00000000" w:rsidR="00000000" w:rsidRPr="00000000">
        <w:rPr>
          <w:rFonts w:ascii="Arial" w:cs="Arial" w:eastAsia="Arial" w:hAnsi="Arial"/>
          <w:rtl w:val="0"/>
        </w:rPr>
        <w:t xml:space="preserve">septiembre de 2021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las y los representantes académicos y estudiantiles de la Red, deberán enviar </w:t>
      </w:r>
      <w:r w:rsidDel="00000000" w:rsidR="00000000" w:rsidRPr="00000000">
        <w:rPr>
          <w:rFonts w:ascii="Arial" w:cs="Arial" w:eastAsia="Arial" w:hAnsi="Arial"/>
          <w:rtl w:val="0"/>
        </w:rPr>
        <w:t xml:space="preserve">el informe de 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 actividades realizadas </w:t>
      </w:r>
      <w:r w:rsidDel="00000000" w:rsidR="00000000" w:rsidRPr="00000000">
        <w:rPr>
          <w:rFonts w:ascii="Arial" w:cs="Arial" w:eastAsia="Arial" w:hAnsi="Arial"/>
          <w:rtl w:val="0"/>
        </w:rPr>
        <w:t xml:space="preserve">durante el año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 la Mtra. Ana María Rodríguez Velasco a la siguiente dirección de correo ninitarodri@gmail.com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 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Comité Nacional de la Red EPJA</w:t>
      </w:r>
    </w:p>
    <w:sectPr>
      <w:headerReference r:id="rId11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0" w:lineRule="auto"/>
      <w:rPr/>
    </w:pPr>
    <w:r w:rsidDel="00000000" w:rsidR="00000000" w:rsidRPr="00000000">
      <w:rPr/>
      <w:drawing>
        <wp:inline distB="0" distT="0" distL="0" distR="0">
          <wp:extent cx="1171575" cy="1047750"/>
          <wp:effectExtent b="0" l="0" r="0" t="0"/>
          <wp:docPr descr="https://www.upn.mx/images/logos/logo_upn40.png" id="10" name="image1.png"/>
          <a:graphic>
            <a:graphicData uri="http://schemas.openxmlformats.org/drawingml/2006/picture">
              <pic:pic>
                <pic:nvPicPr>
                  <pic:cNvPr descr="https://www.upn.mx/images/logos/logo_upn40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75" cy="1047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1831555</wp:posOffset>
          </wp:positionH>
          <wp:positionV relativeFrom="paragraph">
            <wp:posOffset>89640</wp:posOffset>
          </wp:positionV>
          <wp:extent cx="1846580" cy="923925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580" cy="923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4257371</wp:posOffset>
          </wp:positionH>
          <wp:positionV relativeFrom="paragraph">
            <wp:posOffset>7620</wp:posOffset>
          </wp:positionV>
          <wp:extent cx="1573530" cy="1082040"/>
          <wp:effectExtent b="0" l="0" r="0" t="0"/>
          <wp:wrapSquare wrapText="bothSides" distB="0" distT="0" distL="114300" distR="11430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3530" cy="1082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0EC3"/>
    <w:rPr>
      <w:rFonts w:cs="Times New Roma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700EC3"/>
    <w:pPr>
      <w:autoSpaceDE w:val="0"/>
      <w:autoSpaceDN w:val="0"/>
      <w:adjustRightInd w:val="0"/>
      <w:spacing w:after="0" w:line="240" w:lineRule="auto"/>
    </w:pPr>
    <w:rPr>
      <w:rFonts w:ascii="Source Sans Pro Black" w:cs="Source Sans Pro Black" w:hAnsi="Source Sans Pro Black"/>
      <w:color w:val="000000"/>
      <w:sz w:val="24"/>
      <w:szCs w:val="24"/>
    </w:rPr>
  </w:style>
  <w:style w:type="paragraph" w:styleId="Pa1" w:customStyle="1">
    <w:name w:val="Pa1"/>
    <w:basedOn w:val="Default"/>
    <w:next w:val="Default"/>
    <w:uiPriority w:val="99"/>
    <w:rsid w:val="00700EC3"/>
    <w:pPr>
      <w:spacing w:line="301" w:lineRule="atLeast"/>
    </w:pPr>
    <w:rPr>
      <w:rFonts w:cstheme="minorBidi"/>
      <w:color w:val="auto"/>
    </w:rPr>
  </w:style>
  <w:style w:type="character" w:styleId="A2" w:customStyle="1">
    <w:name w:val="A2"/>
    <w:uiPriority w:val="99"/>
    <w:rsid w:val="00700EC3"/>
    <w:rPr>
      <w:rFonts w:ascii="Source Sans Pro" w:cs="Source Sans Pro" w:hAnsi="Source Sans Pro"/>
      <w:color w:val="000000"/>
      <w:sz w:val="20"/>
      <w:szCs w:val="20"/>
    </w:rPr>
  </w:style>
  <w:style w:type="paragraph" w:styleId="Pa0" w:customStyle="1">
    <w:name w:val="Pa0"/>
    <w:basedOn w:val="Default"/>
    <w:next w:val="Default"/>
    <w:uiPriority w:val="99"/>
    <w:rsid w:val="00700EC3"/>
    <w:pPr>
      <w:spacing w:line="221" w:lineRule="atLeast"/>
    </w:pPr>
    <w:rPr>
      <w:rFonts w:cstheme="minorBidi"/>
      <w:color w:val="auto"/>
    </w:rPr>
  </w:style>
  <w:style w:type="paragraph" w:styleId="Pa3" w:customStyle="1">
    <w:name w:val="Pa3"/>
    <w:basedOn w:val="Default"/>
    <w:next w:val="Default"/>
    <w:uiPriority w:val="99"/>
    <w:rsid w:val="00700EC3"/>
    <w:pPr>
      <w:spacing w:line="221" w:lineRule="atLeast"/>
    </w:pPr>
    <w:rPr>
      <w:rFonts w:cstheme="minorBidi"/>
      <w:color w:val="auto"/>
    </w:rPr>
  </w:style>
  <w:style w:type="paragraph" w:styleId="Pa4" w:customStyle="1">
    <w:name w:val="Pa4"/>
    <w:basedOn w:val="Default"/>
    <w:next w:val="Default"/>
    <w:uiPriority w:val="99"/>
    <w:rsid w:val="00700EC3"/>
    <w:pPr>
      <w:spacing w:line="221" w:lineRule="atLeast"/>
    </w:pPr>
    <w:rPr>
      <w:rFonts w:cstheme="minorBidi"/>
      <w:color w:val="auto"/>
    </w:rPr>
  </w:style>
  <w:style w:type="paragraph" w:styleId="Pa6" w:customStyle="1">
    <w:name w:val="Pa6"/>
    <w:basedOn w:val="Default"/>
    <w:next w:val="Default"/>
    <w:uiPriority w:val="99"/>
    <w:rsid w:val="00700EC3"/>
    <w:pPr>
      <w:spacing w:line="221" w:lineRule="atLeast"/>
    </w:pPr>
    <w:rPr>
      <w:rFonts w:cstheme="minorBidi"/>
      <w:color w:val="auto"/>
    </w:rPr>
  </w:style>
  <w:style w:type="paragraph" w:styleId="Pa2" w:customStyle="1">
    <w:name w:val="Pa2"/>
    <w:basedOn w:val="Normal"/>
    <w:next w:val="Normal"/>
    <w:uiPriority w:val="99"/>
    <w:rsid w:val="00700EC3"/>
    <w:pPr>
      <w:autoSpaceDE w:val="0"/>
      <w:autoSpaceDN w:val="0"/>
      <w:adjustRightInd w:val="0"/>
      <w:spacing w:after="0" w:line="301" w:lineRule="atLeast"/>
    </w:pPr>
    <w:rPr>
      <w:rFonts w:ascii="Source Sans Pro" w:hAnsi="Source Sans Pro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FB29A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FB29AE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194883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Pr>
      <w:b w:val="1"/>
      <w:bCs w:val="1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 w:val="1"/>
    <w:rsid w:val="00280B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80BA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 w:val="1"/>
    <w:rsid w:val="00280B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80BA9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redepja.mx" TargetMode="External"/><Relationship Id="rId9" Type="http://schemas.openxmlformats.org/officeDocument/2006/relationships/hyperlink" Target="https://redepja.wixsite.com/misitioepj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initarodri@gmail.com" TargetMode="External"/><Relationship Id="rId8" Type="http://schemas.openxmlformats.org/officeDocument/2006/relationships/hyperlink" Target="mailto:htzuc@upnqr.edu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3po6S8E55+wYFaei1GDtEJqmQ==">AMUW2mUB5aQo4psYQeUjZHhTRDt3gn/hWs1sLIXZDzbSm2pRp2Asi53v6xhrRx/0WGND1UylKzQNlWbMkFKYAtz6nKQoBo2px0Epa+vxufgWMVMBqTdm/k6/o44vM0EXkl8I44HNd33V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2021-06-17T15:17:00Z</dcterms:created>
  <dc:creator>pilar sanchez ascencio</dc:creator>
</cp:coreProperties>
</file>